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0D4D8699">
                      <wp:simplePos x="0" y="0"/>
                      <wp:positionH relativeFrom="page">
                        <wp:posOffset>2399665</wp:posOffset>
                      </wp:positionH>
                      <wp:positionV relativeFrom="page">
                        <wp:posOffset>213360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88.95pt;margin-top:16.8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004963" w:rsidRDefault="009E2D34" w:rsidP="00F76D50">
            <w:r w:rsidRPr="00004963">
              <w:t>Naše zn.</w:t>
            </w:r>
          </w:p>
        </w:tc>
        <w:tc>
          <w:tcPr>
            <w:tcW w:w="2552" w:type="dxa"/>
          </w:tcPr>
          <w:p w14:paraId="31227BBD" w14:textId="284D5331" w:rsidR="009E2D34" w:rsidRPr="00004963" w:rsidRDefault="00004963" w:rsidP="00F76D50">
            <w:r w:rsidRPr="00004963">
              <w:rPr>
                <w:rFonts w:ascii="Helvetica" w:hAnsi="Helvetica"/>
              </w:rPr>
              <w:t>9542/2023-SŽ-SSV-Ú3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004963" w:rsidRDefault="009E2D34" w:rsidP="00F76D50">
            <w:r w:rsidRPr="00004963">
              <w:t>Listů/příloh</w:t>
            </w:r>
          </w:p>
        </w:tc>
        <w:tc>
          <w:tcPr>
            <w:tcW w:w="2552" w:type="dxa"/>
          </w:tcPr>
          <w:p w14:paraId="4EC34D2D" w14:textId="13DED561" w:rsidR="009E2D34" w:rsidRPr="00004963" w:rsidRDefault="00004963" w:rsidP="00F76D50">
            <w:r w:rsidRPr="00004963">
              <w:t>2</w:t>
            </w:r>
            <w:r w:rsidR="009E2D34" w:rsidRPr="00004963">
              <w:t>/0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76D50"/>
        </w:tc>
        <w:tc>
          <w:tcPr>
            <w:tcW w:w="2552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C66E30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01BA54DE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66E30">
              <w:rPr>
                <w:noProof/>
              </w:rPr>
              <w:t>17.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F6DDD3E" w14:textId="77777777" w:rsidR="00414A77" w:rsidRDefault="00414A7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7B59CCA" w14:textId="77777777" w:rsidR="00414A77" w:rsidRDefault="00414A7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EA62C4" w14:textId="77777777" w:rsidR="00414A77" w:rsidRDefault="00414A7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6DFCBDC" w14:textId="77777777" w:rsidR="00414A77" w:rsidRDefault="00414A7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E361A50" w14:textId="77777777" w:rsidR="00414A77" w:rsidRDefault="00414A7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129CA36C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bookmarkStart w:id="1" w:name="_Hlk142998855"/>
      <w:r w:rsidR="00DA3A29" w:rsidRPr="00DA3A29">
        <w:rPr>
          <w:rFonts w:eastAsia="Calibri" w:cs="Times New Roman"/>
          <w:b/>
          <w:bCs/>
          <w:lang w:eastAsia="cs-CZ"/>
        </w:rPr>
        <w:t>Rekonstrukce</w:t>
      </w:r>
      <w:r w:rsidR="00DA3A29" w:rsidRPr="00DA3A29">
        <w:rPr>
          <w:rFonts w:eastAsia="Calibri" w:cs="Times New Roman"/>
          <w:b/>
          <w:lang w:eastAsia="cs-CZ"/>
        </w:rPr>
        <w:t xml:space="preserve"> traťového úseku Přibyslav - Pohled</w:t>
      </w:r>
      <w:bookmarkEnd w:id="1"/>
    </w:p>
    <w:p w14:paraId="4FEE436D" w14:textId="1200E7FA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3B28">
        <w:rPr>
          <w:rFonts w:eastAsia="Calibri" w:cs="Times New Roman"/>
          <w:lang w:eastAsia="cs-CZ"/>
        </w:rPr>
        <w:t xml:space="preserve">Vysvětlení/ změna/ doplnění zadávací dokumentace č. </w:t>
      </w:r>
      <w:r w:rsidR="00CF1155" w:rsidRPr="00C33B28">
        <w:rPr>
          <w:rFonts w:eastAsia="Calibri" w:cs="Times New Roman"/>
          <w:lang w:eastAsia="cs-CZ"/>
        </w:rPr>
        <w:t>1</w:t>
      </w:r>
      <w:r w:rsidRPr="00C33B28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3B28">
        <w:rPr>
          <w:rFonts w:eastAsia="Times New Roman" w:cs="Times New Roman"/>
          <w:lang w:eastAsia="cs-CZ"/>
        </w:rPr>
        <w:instrText xml:space="preserve"> FORMTEXT </w:instrText>
      </w:r>
      <w:r w:rsidRPr="00C33B28">
        <w:rPr>
          <w:rFonts w:eastAsia="Times New Roman" w:cs="Times New Roman"/>
          <w:lang w:eastAsia="cs-CZ"/>
        </w:rPr>
      </w:r>
      <w:r w:rsidRPr="00C33B28">
        <w:rPr>
          <w:rFonts w:eastAsia="Times New Roman" w:cs="Times New Roman"/>
          <w:lang w:eastAsia="cs-CZ"/>
        </w:rPr>
        <w:fldChar w:fldCharType="separate"/>
      </w:r>
      <w:r w:rsidRPr="00C33B28">
        <w:rPr>
          <w:rFonts w:eastAsia="Times New Roman" w:cs="Times New Roman"/>
          <w:lang w:eastAsia="cs-CZ"/>
        </w:rPr>
        <w:t> </w:t>
      </w:r>
      <w:r w:rsidRPr="00C33B28">
        <w:rPr>
          <w:rFonts w:eastAsia="Times New Roman" w:cs="Times New Roman"/>
          <w:lang w:eastAsia="cs-CZ"/>
        </w:rPr>
        <w:t> </w:t>
      </w:r>
      <w:r w:rsidRPr="00C33B28">
        <w:rPr>
          <w:rFonts w:eastAsia="Times New Roman" w:cs="Times New Roman"/>
          <w:lang w:eastAsia="cs-CZ"/>
        </w:rPr>
        <w:t> </w:t>
      </w:r>
      <w:r w:rsidRPr="00C33B28">
        <w:rPr>
          <w:rFonts w:eastAsia="Times New Roman" w:cs="Times New Roman"/>
          <w:lang w:eastAsia="cs-CZ"/>
        </w:rPr>
        <w:t> </w:t>
      </w:r>
      <w:r w:rsidRPr="00C33B28">
        <w:rPr>
          <w:rFonts w:eastAsia="Times New Roman" w:cs="Times New Roman"/>
          <w:lang w:eastAsia="cs-CZ"/>
        </w:rPr>
        <w:t> </w:t>
      </w:r>
      <w:r w:rsidRPr="00C33B28">
        <w:rPr>
          <w:rFonts w:eastAsia="Times New Roman" w:cs="Times New Roman"/>
          <w:lang w:eastAsia="cs-CZ"/>
        </w:rPr>
        <w:fldChar w:fldCharType="end"/>
      </w:r>
      <w:r w:rsidRPr="00C33B28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4769E6" w14:textId="77777777" w:rsidR="00414A77" w:rsidRPr="00BD5319" w:rsidRDefault="00414A7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B1F2D5" w14:textId="77777777" w:rsidR="00BD5319" w:rsidRDefault="00BD5319" w:rsidP="00C33B2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6309660" w14:textId="77777777" w:rsidR="00C33B28" w:rsidRDefault="00C33B28" w:rsidP="00C33B28">
      <w:pPr>
        <w:spacing w:after="0"/>
        <w:jc w:val="both"/>
        <w:rPr>
          <w:rFonts w:eastAsia="Calibri" w:cs="Times New Roman"/>
          <w:bCs/>
          <w:lang w:eastAsia="cs-CZ"/>
        </w:rPr>
      </w:pPr>
      <w:r w:rsidRPr="00C33B28">
        <w:rPr>
          <w:rFonts w:eastAsia="Calibri" w:cs="Times New Roman"/>
          <w:bCs/>
          <w:lang w:eastAsia="cs-CZ"/>
        </w:rPr>
        <w:t xml:space="preserve">Rekonstrukce traťového úseku Přibyslav </w:t>
      </w:r>
      <w:r>
        <w:rPr>
          <w:rFonts w:eastAsia="Calibri" w:cs="Times New Roman"/>
          <w:bCs/>
          <w:lang w:eastAsia="cs-CZ"/>
        </w:rPr>
        <w:t>–</w:t>
      </w:r>
      <w:r w:rsidRPr="00C33B28">
        <w:rPr>
          <w:rFonts w:eastAsia="Calibri" w:cs="Times New Roman"/>
          <w:bCs/>
          <w:lang w:eastAsia="cs-CZ"/>
        </w:rPr>
        <w:t xml:space="preserve"> Pohled</w:t>
      </w:r>
      <w:r>
        <w:rPr>
          <w:rFonts w:eastAsia="Calibri" w:cs="Times New Roman"/>
          <w:bCs/>
          <w:lang w:eastAsia="cs-CZ"/>
        </w:rPr>
        <w:t xml:space="preserve">: </w:t>
      </w:r>
    </w:p>
    <w:p w14:paraId="1F814012" w14:textId="49E931E8" w:rsidR="00C33B28" w:rsidRPr="00C33B28" w:rsidRDefault="00C33B28" w:rsidP="00C33B28">
      <w:pPr>
        <w:pStyle w:val="Odstavecseseznamem"/>
        <w:numPr>
          <w:ilvl w:val="0"/>
          <w:numId w:val="7"/>
        </w:numPr>
        <w:spacing w:after="0"/>
        <w:ind w:left="284" w:hanging="284"/>
        <w:jc w:val="both"/>
        <w:rPr>
          <w:rFonts w:eastAsia="Times New Roman"/>
        </w:rPr>
      </w:pPr>
      <w:r w:rsidRPr="00C33B28">
        <w:rPr>
          <w:rFonts w:eastAsia="Times New Roman"/>
        </w:rPr>
        <w:t>na kolik bude po rekonstrukci tohoto úseku v daných úsecích zvýšena traťová rychlost?</w:t>
      </w:r>
      <w:r>
        <w:rPr>
          <w:rFonts w:eastAsia="Times New Roman"/>
        </w:rPr>
        <w:t xml:space="preserve"> </w:t>
      </w:r>
    </w:p>
    <w:p w14:paraId="3C83ABA3" w14:textId="77777777" w:rsidR="00C33B28" w:rsidRDefault="00C33B28" w:rsidP="00C33B28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Vím, že se má v některých úsecích jezdit až 160 km/h, ale že v některý obloucích to bude i méně.</w:t>
      </w:r>
    </w:p>
    <w:p w14:paraId="225C4F6D" w14:textId="77777777" w:rsidR="00C33B28" w:rsidRDefault="00C33B28" w:rsidP="00C33B28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Bohužel mi nešla stáhnout projektová dokumentace a jakožto častého uživatele této trati by mě konkrétní zvýšení traťové rychlosti zajímalo.</w:t>
      </w:r>
    </w:p>
    <w:p w14:paraId="34EDCAD3" w14:textId="4A5FDFD0" w:rsidR="00C33B28" w:rsidRPr="00C33B28" w:rsidRDefault="00C33B28" w:rsidP="00BD531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599F25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E089B9F" w14:textId="69313E6E" w:rsidR="00CF107D" w:rsidRPr="00182B9A" w:rsidRDefault="0040184A" w:rsidP="00322B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2B9A">
        <w:rPr>
          <w:rFonts w:eastAsia="Calibri" w:cs="Times New Roman"/>
          <w:bCs/>
          <w:lang w:eastAsia="cs-CZ"/>
        </w:rPr>
        <w:t>Staniční a tra</w:t>
      </w:r>
      <w:r w:rsidR="00322B32" w:rsidRPr="00182B9A">
        <w:rPr>
          <w:rFonts w:eastAsia="Calibri" w:cs="Times New Roman"/>
          <w:bCs/>
          <w:lang w:eastAsia="cs-CZ"/>
        </w:rPr>
        <w:t>ťová</w:t>
      </w:r>
      <w:r w:rsidRPr="00182B9A">
        <w:rPr>
          <w:rFonts w:eastAsia="Calibri" w:cs="Times New Roman"/>
          <w:bCs/>
          <w:lang w:eastAsia="cs-CZ"/>
        </w:rPr>
        <w:t xml:space="preserve"> rychlost je po rekonstrukci zvýšena s ohledem na</w:t>
      </w:r>
      <w:r w:rsidR="00322B32" w:rsidRPr="00182B9A">
        <w:rPr>
          <w:rFonts w:eastAsia="Calibri" w:cs="Times New Roman"/>
          <w:bCs/>
          <w:lang w:eastAsia="cs-CZ"/>
        </w:rPr>
        <w:t xml:space="preserve"> navržené</w:t>
      </w:r>
      <w:r w:rsidRPr="00182B9A">
        <w:rPr>
          <w:rFonts w:eastAsia="Calibri" w:cs="Times New Roman"/>
          <w:bCs/>
          <w:lang w:eastAsia="cs-CZ"/>
        </w:rPr>
        <w:t xml:space="preserve"> rychlostní profily. Od rychlostního profilu V</w:t>
      </w:r>
      <w:r w:rsidRPr="00182B9A">
        <w:rPr>
          <w:rFonts w:eastAsia="Calibri" w:cs="Times New Roman"/>
          <w:bCs/>
          <w:vertAlign w:val="subscript"/>
          <w:lang w:eastAsia="cs-CZ"/>
        </w:rPr>
        <w:t>100</w:t>
      </w:r>
      <w:r w:rsidRPr="00182B9A">
        <w:rPr>
          <w:rFonts w:eastAsia="Calibri" w:cs="Times New Roman"/>
          <w:bCs/>
          <w:lang w:eastAsia="cs-CZ"/>
        </w:rPr>
        <w:t xml:space="preserve"> až po rychlostní profil </w:t>
      </w:r>
      <w:proofErr w:type="spellStart"/>
      <w:r w:rsidRPr="00182B9A">
        <w:rPr>
          <w:rFonts w:eastAsia="Calibri" w:cs="Times New Roman"/>
          <w:bCs/>
          <w:lang w:eastAsia="cs-CZ"/>
        </w:rPr>
        <w:t>V</w:t>
      </w:r>
      <w:r w:rsidRPr="00182B9A">
        <w:rPr>
          <w:rFonts w:eastAsia="Calibri" w:cs="Times New Roman"/>
          <w:bCs/>
          <w:vertAlign w:val="subscript"/>
          <w:lang w:eastAsia="cs-CZ"/>
        </w:rPr>
        <w:t>k</w:t>
      </w:r>
      <w:proofErr w:type="spellEnd"/>
      <w:r w:rsidRPr="00182B9A">
        <w:rPr>
          <w:rFonts w:eastAsia="Calibri" w:cs="Times New Roman"/>
          <w:bCs/>
          <w:vertAlign w:val="subscript"/>
          <w:lang w:eastAsia="cs-CZ"/>
        </w:rPr>
        <w:t xml:space="preserve"> </w:t>
      </w:r>
      <w:r w:rsidRPr="00182B9A">
        <w:rPr>
          <w:rFonts w:eastAsia="Calibri" w:cs="Times New Roman"/>
          <w:bCs/>
          <w:lang w:eastAsia="cs-CZ"/>
        </w:rPr>
        <w:t>s využitím nedostatku převýšení až 270 mm. Od rekonstrukce svršku a spodku před ŽST Přibyslav je V</w:t>
      </w:r>
      <w:r w:rsidRPr="00182B9A">
        <w:rPr>
          <w:rFonts w:eastAsia="Calibri" w:cs="Times New Roman"/>
          <w:bCs/>
          <w:vertAlign w:val="subscript"/>
          <w:lang w:eastAsia="cs-CZ"/>
        </w:rPr>
        <w:t xml:space="preserve">100/130/150/k </w:t>
      </w:r>
      <w:r w:rsidRPr="00182B9A">
        <w:rPr>
          <w:rFonts w:eastAsia="Calibri" w:cs="Times New Roman"/>
          <w:bCs/>
          <w:lang w:eastAsia="cs-CZ"/>
        </w:rPr>
        <w:t xml:space="preserve">= 130/140/145/160 km/h. Tato rychlost </w:t>
      </w:r>
      <w:r w:rsidR="00414A77" w:rsidRPr="00182B9A">
        <w:rPr>
          <w:rFonts w:eastAsia="Calibri" w:cs="Times New Roman"/>
          <w:bCs/>
          <w:lang w:eastAsia="cs-CZ"/>
        </w:rPr>
        <w:t>p</w:t>
      </w:r>
      <w:r w:rsidRPr="00182B9A">
        <w:rPr>
          <w:rFonts w:eastAsia="Calibri" w:cs="Times New Roman"/>
          <w:bCs/>
          <w:lang w:eastAsia="cs-CZ"/>
        </w:rPr>
        <w:t>latí až do km 107,0, kde dochází k navýšení již traťové rychlosti na V</w:t>
      </w:r>
      <w:r w:rsidRPr="00182B9A">
        <w:rPr>
          <w:rFonts w:eastAsia="Calibri" w:cs="Times New Roman"/>
          <w:bCs/>
          <w:vertAlign w:val="subscript"/>
          <w:lang w:eastAsia="cs-CZ"/>
        </w:rPr>
        <w:t xml:space="preserve">100/130/150/k </w:t>
      </w:r>
      <w:r w:rsidRPr="00182B9A">
        <w:rPr>
          <w:rFonts w:eastAsia="Calibri" w:cs="Times New Roman"/>
          <w:bCs/>
          <w:lang w:eastAsia="cs-CZ"/>
        </w:rPr>
        <w:t>= 145/160/160/160 km/h. V km 109,742 je s ohledem na směrový oblouk snížena traťová rychlost na V</w:t>
      </w:r>
      <w:r w:rsidRPr="00182B9A">
        <w:rPr>
          <w:rFonts w:eastAsia="Calibri" w:cs="Times New Roman"/>
          <w:bCs/>
          <w:vertAlign w:val="subscript"/>
          <w:lang w:eastAsia="cs-CZ"/>
        </w:rPr>
        <w:t xml:space="preserve">100/130/150/k </w:t>
      </w:r>
      <w:r w:rsidRPr="00182B9A">
        <w:rPr>
          <w:rFonts w:eastAsia="Calibri" w:cs="Times New Roman"/>
          <w:bCs/>
          <w:lang w:eastAsia="cs-CZ"/>
        </w:rPr>
        <w:t>= 110/115/120/145 km/h. Tato rychlost je i přes ŽST Pohled. Za ŽST Pohled (km 111,382) před směrovým a výškovým vyrovnáním na konci rekonstrukce úseku je pak rychlost V</w:t>
      </w:r>
      <w:r w:rsidRPr="00182B9A">
        <w:rPr>
          <w:rFonts w:eastAsia="Calibri" w:cs="Times New Roman"/>
          <w:bCs/>
          <w:vertAlign w:val="subscript"/>
          <w:lang w:eastAsia="cs-CZ"/>
        </w:rPr>
        <w:t xml:space="preserve">100/130/150/k </w:t>
      </w:r>
      <w:r w:rsidRPr="00182B9A">
        <w:rPr>
          <w:rFonts w:eastAsia="Calibri" w:cs="Times New Roman"/>
          <w:bCs/>
          <w:lang w:eastAsia="cs-CZ"/>
        </w:rPr>
        <w:t xml:space="preserve">= 110/115/120/140 km/h.  </w:t>
      </w:r>
    </w:p>
    <w:p w14:paraId="408AC39D" w14:textId="388708B7" w:rsidR="001B0D71" w:rsidRPr="00182B9A" w:rsidRDefault="000D65D2" w:rsidP="00322B32">
      <w:pPr>
        <w:spacing w:after="0" w:line="240" w:lineRule="auto"/>
        <w:jc w:val="both"/>
        <w:rPr>
          <w:i/>
        </w:rPr>
      </w:pPr>
      <w:r w:rsidRPr="00182B9A">
        <w:rPr>
          <w:i/>
        </w:rPr>
        <w:t>Pozn</w:t>
      </w:r>
      <w:r w:rsidR="001B0D71" w:rsidRPr="00182B9A">
        <w:rPr>
          <w:i/>
        </w:rPr>
        <w:t>: Nedostatek převýšení</w:t>
      </w:r>
      <w:r w:rsidR="00FE4931" w:rsidRPr="00182B9A">
        <w:rPr>
          <w:i/>
        </w:rPr>
        <w:t xml:space="preserve"> je r</w:t>
      </w:r>
      <w:r w:rsidR="00A95742" w:rsidRPr="00182B9A">
        <w:rPr>
          <w:i/>
        </w:rPr>
        <w:t>ozdíl mezi teoretickým převýšením (rychlejších vlaků) a skutečným převýšením pro stanovenou rychlost V, skutečné převýšení je menší než teoretické.</w:t>
      </w:r>
      <w:r w:rsidR="001B0D71" w:rsidRPr="00182B9A">
        <w:rPr>
          <w:i/>
        </w:rPr>
        <w:t xml:space="preserve"> Dříve I = 130 mm využívána jako výjimečná hodnota (</w:t>
      </w:r>
      <w:proofErr w:type="spellStart"/>
      <w:r w:rsidR="001B0D71" w:rsidRPr="00182B9A">
        <w:rPr>
          <w:i/>
        </w:rPr>
        <w:t>Ivyj</w:t>
      </w:r>
      <w:proofErr w:type="spellEnd"/>
      <w:r w:rsidR="001B0D71" w:rsidRPr="00182B9A">
        <w:rPr>
          <w:i/>
        </w:rPr>
        <w:t>) – Dnes I = 130 mm standardní hodnota (pro současná vozidla), hodnota I = 150 mm hodnota mezní – Dříve zásada zavádět V130 pouze při modernizaci a optimalizaci koridorových tratí – Od roku 2011 zpracovány zásady pro posouzení možnosti zavedení V130 na stávajících tratích (přednostně v rámci souvislých opravných prací)</w:t>
      </w:r>
    </w:p>
    <w:p w14:paraId="71C989A8" w14:textId="77777777" w:rsidR="00CF107D" w:rsidRPr="00182B9A" w:rsidRDefault="00CF107D" w:rsidP="00322B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F0B1560" w14:textId="15E53A3F" w:rsidR="00C66E30" w:rsidRPr="00182B9A" w:rsidRDefault="00CF107D" w:rsidP="00322B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2B9A">
        <w:rPr>
          <w:rFonts w:eastAsia="Calibri" w:cs="Times New Roman"/>
          <w:bCs/>
          <w:lang w:eastAsia="cs-CZ"/>
        </w:rPr>
        <w:t>Kompletní z</w:t>
      </w:r>
      <w:r w:rsidR="00C66E30">
        <w:rPr>
          <w:rFonts w:eastAsia="Calibri" w:cs="Times New Roman"/>
          <w:bCs/>
          <w:lang w:eastAsia="cs-CZ"/>
        </w:rPr>
        <w:t>a</w:t>
      </w:r>
      <w:r w:rsidRPr="00182B9A">
        <w:rPr>
          <w:rFonts w:eastAsia="Calibri" w:cs="Times New Roman"/>
          <w:bCs/>
          <w:lang w:eastAsia="cs-CZ"/>
        </w:rPr>
        <w:t xml:space="preserve">dávací dokumentaci k předmětné zakázce naleznete na odkaze </w:t>
      </w:r>
      <w:hyperlink r:id="rId12" w:history="1">
        <w:r w:rsidRPr="00182B9A">
          <w:rPr>
            <w:rStyle w:val="Hypertextovodkaz"/>
            <w:rFonts w:eastAsia="Calibri" w:cs="Times New Roman"/>
            <w:bCs/>
            <w:color w:val="auto"/>
            <w:lang w:eastAsia="cs-CZ"/>
          </w:rPr>
          <w:t>https://zakazky.spravazeleznic.cz/contract_display_13547.html</w:t>
        </w:r>
      </w:hyperlink>
      <w:r w:rsidR="00C66E30">
        <w:rPr>
          <w:rStyle w:val="Hypertextovodkaz"/>
          <w:rFonts w:eastAsia="Calibri" w:cs="Times New Roman"/>
          <w:bCs/>
          <w:color w:val="auto"/>
          <w:lang w:eastAsia="cs-CZ"/>
        </w:rPr>
        <w:t xml:space="preserve"> .</w:t>
      </w:r>
    </w:p>
    <w:p w14:paraId="4DEB56A1" w14:textId="300B87EA" w:rsidR="00CF107D" w:rsidRPr="00182B9A" w:rsidRDefault="00182B9A" w:rsidP="00322B3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Projektová d</w:t>
      </w:r>
      <w:r w:rsidR="00CF107D" w:rsidRPr="00182B9A">
        <w:rPr>
          <w:rFonts w:eastAsia="Calibri" w:cs="Times New Roman"/>
          <w:bCs/>
          <w:lang w:eastAsia="cs-CZ"/>
        </w:rPr>
        <w:t>okumentace je vzhledem k objemu dat rozdělena na 1</w:t>
      </w:r>
      <w:r>
        <w:rPr>
          <w:rFonts w:eastAsia="Calibri" w:cs="Times New Roman"/>
          <w:bCs/>
          <w:lang w:eastAsia="cs-CZ"/>
        </w:rPr>
        <w:t>8</w:t>
      </w:r>
      <w:r w:rsidR="00CF107D" w:rsidRPr="00182B9A">
        <w:rPr>
          <w:rFonts w:eastAsia="Calibri" w:cs="Times New Roman"/>
          <w:bCs/>
          <w:lang w:eastAsia="cs-CZ"/>
        </w:rPr>
        <w:t xml:space="preserve"> částí. V úvodu </w:t>
      </w:r>
      <w:r>
        <w:rPr>
          <w:rFonts w:eastAsia="Calibri" w:cs="Times New Roman"/>
          <w:bCs/>
          <w:lang w:eastAsia="cs-CZ"/>
        </w:rPr>
        <w:t xml:space="preserve">zadávací dokumentace </w:t>
      </w:r>
      <w:r w:rsidR="00CF107D" w:rsidRPr="00182B9A">
        <w:rPr>
          <w:rFonts w:eastAsia="Calibri" w:cs="Times New Roman"/>
          <w:bCs/>
          <w:lang w:eastAsia="cs-CZ"/>
        </w:rPr>
        <w:t xml:space="preserve">je přiložen Pokyn komprimace s návodem na opětovné sloučení takto rozdělené </w:t>
      </w:r>
      <w:r>
        <w:rPr>
          <w:rFonts w:eastAsia="Calibri" w:cs="Times New Roman"/>
          <w:bCs/>
          <w:lang w:eastAsia="cs-CZ"/>
        </w:rPr>
        <w:t xml:space="preserve">projektové </w:t>
      </w:r>
      <w:r w:rsidR="00CF107D" w:rsidRPr="00182B9A">
        <w:rPr>
          <w:rFonts w:eastAsia="Calibri" w:cs="Times New Roman"/>
          <w:bCs/>
          <w:lang w:eastAsia="cs-CZ"/>
        </w:rPr>
        <w:t>dokumentace.</w:t>
      </w:r>
    </w:p>
    <w:p w14:paraId="6DF2EFD6" w14:textId="6EB9186F" w:rsidR="00BD5319" w:rsidRPr="00182B9A" w:rsidRDefault="0040184A" w:rsidP="00322B32">
      <w:pPr>
        <w:spacing w:after="0" w:line="240" w:lineRule="auto"/>
        <w:jc w:val="both"/>
        <w:rPr>
          <w:rFonts w:eastAsia="Calibri" w:cs="Times New Roman"/>
          <w:bCs/>
          <w:vertAlign w:val="subscript"/>
          <w:lang w:eastAsia="cs-CZ"/>
        </w:rPr>
      </w:pPr>
      <w:r w:rsidRPr="00182B9A">
        <w:rPr>
          <w:rFonts w:eastAsia="Calibri" w:cs="Times New Roman"/>
          <w:bCs/>
          <w:lang w:eastAsia="cs-CZ"/>
        </w:rPr>
        <w:t xml:space="preserve">    </w:t>
      </w:r>
      <w:r w:rsidRPr="00182B9A">
        <w:rPr>
          <w:rFonts w:eastAsia="Calibri" w:cs="Times New Roman"/>
          <w:bCs/>
          <w:vertAlign w:val="subscript"/>
          <w:lang w:eastAsia="cs-CZ"/>
        </w:rPr>
        <w:t xml:space="preserve"> </w:t>
      </w:r>
    </w:p>
    <w:p w14:paraId="659E413C" w14:textId="77777777" w:rsidR="00414A77" w:rsidRDefault="00414A7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0336C41" w14:textId="77777777" w:rsidR="00414A77" w:rsidRDefault="00414A7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C8441D" w14:textId="033981C1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 xml:space="preserve">dle </w:t>
      </w:r>
      <w:r w:rsidR="00414A77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>§ 98 ZZVZ, neprodlužuje zadavatel lhůtu pro podání nabídek.</w:t>
      </w:r>
    </w:p>
    <w:p w14:paraId="3DC35A39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5B7133F" w14:textId="3039234B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14A77">
        <w:rPr>
          <w:rFonts w:eastAsia="Calibri" w:cs="Times New Roman"/>
          <w:lang w:eastAsia="cs-CZ"/>
        </w:rPr>
        <w:t xml:space="preserve">Vysvětlení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</w:t>
      </w:r>
      <w:r w:rsidR="00DA7B47">
        <w:rPr>
          <w:rFonts w:eastAsia="Calibri" w:cs="Times New Roman"/>
          <w:lang w:eastAsia="cs-CZ"/>
        </w:rPr>
        <w:br/>
      </w:r>
      <w:r w:rsidRPr="00BD5319">
        <w:rPr>
          <w:rFonts w:eastAsia="Calibri" w:cs="Times New Roman"/>
          <w:lang w:eastAsia="cs-CZ"/>
        </w:rPr>
        <w:t xml:space="preserve">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B6A3745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F0C85D3" w14:textId="1B0BC971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E76B33E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C6FEDA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2BED47" w14:textId="00CE6C56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4A77">
        <w:rPr>
          <w:rFonts w:eastAsia="Calibri" w:cs="Times New Roman"/>
          <w:lang w:eastAsia="cs-CZ"/>
        </w:rPr>
        <w:t xml:space="preserve">V Olomouci dne </w:t>
      </w:r>
      <w:r w:rsidR="00414A77" w:rsidRPr="00414A77">
        <w:rPr>
          <w:rFonts w:eastAsia="Calibri" w:cs="Times New Roman"/>
          <w:lang w:eastAsia="cs-CZ"/>
        </w:rPr>
        <w:t>17. 8. 2023</w:t>
      </w:r>
    </w:p>
    <w:p w14:paraId="133A8ED8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A2AA21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9EE80E1" w14:textId="77777777" w:rsidR="00414A77" w:rsidRDefault="00414A77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49BF4ED" w14:textId="77777777" w:rsidR="00DA7B47" w:rsidRDefault="00DA7B47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873D897" w14:textId="77777777" w:rsidR="00414A77" w:rsidRDefault="00414A77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86058B5" w14:textId="77777777" w:rsidR="00414A77" w:rsidRPr="00BD5319" w:rsidRDefault="00414A77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865793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7E8534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6CEAC66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41B878FB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5D060A4D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BC61300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7CAE6" w14:textId="77777777" w:rsidR="00166613" w:rsidRDefault="00166613" w:rsidP="00962258">
      <w:pPr>
        <w:spacing w:after="0" w:line="240" w:lineRule="auto"/>
      </w:pPr>
      <w:r>
        <w:separator/>
      </w:r>
    </w:p>
  </w:endnote>
  <w:endnote w:type="continuationSeparator" w:id="0">
    <w:p w14:paraId="113DD805" w14:textId="77777777" w:rsidR="00166613" w:rsidRDefault="001666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495252C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65D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65D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2A6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488A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29053B6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65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65D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96396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9F91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11BA" w14:textId="77777777" w:rsidR="00166613" w:rsidRDefault="00166613" w:rsidP="00962258">
      <w:pPr>
        <w:spacing w:after="0" w:line="240" w:lineRule="auto"/>
      </w:pPr>
      <w:r>
        <w:separator/>
      </w:r>
    </w:p>
  </w:footnote>
  <w:footnote w:type="continuationSeparator" w:id="0">
    <w:p w14:paraId="71D655CF" w14:textId="77777777" w:rsidR="00166613" w:rsidRDefault="001666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3F082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E8369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abstractNum w:abstractNumId="6" w15:restartNumberingAfterBreak="0">
    <w:nsid w:val="7E66587D"/>
    <w:multiLevelType w:val="hybridMultilevel"/>
    <w:tmpl w:val="F1481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16953">
    <w:abstractNumId w:val="2"/>
  </w:num>
  <w:num w:numId="2" w16cid:durableId="1536849178">
    <w:abstractNumId w:val="1"/>
  </w:num>
  <w:num w:numId="3" w16cid:durableId="1573392233">
    <w:abstractNumId w:val="3"/>
  </w:num>
  <w:num w:numId="4" w16cid:durableId="439447692">
    <w:abstractNumId w:val="5"/>
  </w:num>
  <w:num w:numId="5" w16cid:durableId="1668829076">
    <w:abstractNumId w:val="0"/>
  </w:num>
  <w:num w:numId="6" w16cid:durableId="1983804693">
    <w:abstractNumId w:val="4"/>
  </w:num>
  <w:num w:numId="7" w16cid:durableId="157767113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4963"/>
    <w:rsid w:val="00033432"/>
    <w:rsid w:val="000335CC"/>
    <w:rsid w:val="00072C1E"/>
    <w:rsid w:val="000B3A82"/>
    <w:rsid w:val="000B6C7E"/>
    <w:rsid w:val="000B7907"/>
    <w:rsid w:val="000C0429"/>
    <w:rsid w:val="000C41A1"/>
    <w:rsid w:val="000C45E8"/>
    <w:rsid w:val="000D65D2"/>
    <w:rsid w:val="00114472"/>
    <w:rsid w:val="00166613"/>
    <w:rsid w:val="00170EC5"/>
    <w:rsid w:val="001747C1"/>
    <w:rsid w:val="00182B9A"/>
    <w:rsid w:val="0018596A"/>
    <w:rsid w:val="001B0D71"/>
    <w:rsid w:val="001B69C2"/>
    <w:rsid w:val="001C4DA0"/>
    <w:rsid w:val="00207DF5"/>
    <w:rsid w:val="00267369"/>
    <w:rsid w:val="0026785D"/>
    <w:rsid w:val="002C31BF"/>
    <w:rsid w:val="002E0CD7"/>
    <w:rsid w:val="002F026B"/>
    <w:rsid w:val="00322B32"/>
    <w:rsid w:val="00357BC6"/>
    <w:rsid w:val="0037111D"/>
    <w:rsid w:val="003756B9"/>
    <w:rsid w:val="003956C6"/>
    <w:rsid w:val="003E6B9A"/>
    <w:rsid w:val="003E75CE"/>
    <w:rsid w:val="0040184A"/>
    <w:rsid w:val="0041380F"/>
    <w:rsid w:val="00414A77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4BAE"/>
    <w:rsid w:val="005658A6"/>
    <w:rsid w:val="005720E7"/>
    <w:rsid w:val="005722BB"/>
    <w:rsid w:val="005736B7"/>
    <w:rsid w:val="00575E5A"/>
    <w:rsid w:val="00584E2A"/>
    <w:rsid w:val="00595DD0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04D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79C2"/>
    <w:rsid w:val="007B570C"/>
    <w:rsid w:val="007E4A6E"/>
    <w:rsid w:val="007F56A7"/>
    <w:rsid w:val="00807DD0"/>
    <w:rsid w:val="00813F11"/>
    <w:rsid w:val="0088487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E2D34"/>
    <w:rsid w:val="009F392E"/>
    <w:rsid w:val="00A44328"/>
    <w:rsid w:val="00A6177B"/>
    <w:rsid w:val="00A66136"/>
    <w:rsid w:val="00A95742"/>
    <w:rsid w:val="00AA4CBB"/>
    <w:rsid w:val="00AA65FA"/>
    <w:rsid w:val="00AA7351"/>
    <w:rsid w:val="00AD056F"/>
    <w:rsid w:val="00AD2773"/>
    <w:rsid w:val="00AD6731"/>
    <w:rsid w:val="00AE1DDE"/>
    <w:rsid w:val="00B110F5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187D"/>
    <w:rsid w:val="00BD5319"/>
    <w:rsid w:val="00BD7E91"/>
    <w:rsid w:val="00BF374D"/>
    <w:rsid w:val="00BF6D48"/>
    <w:rsid w:val="00C02D0A"/>
    <w:rsid w:val="00C03A6E"/>
    <w:rsid w:val="00C30759"/>
    <w:rsid w:val="00C33B28"/>
    <w:rsid w:val="00C44F6A"/>
    <w:rsid w:val="00C66E30"/>
    <w:rsid w:val="00C727E5"/>
    <w:rsid w:val="00C8207D"/>
    <w:rsid w:val="00CB7B5A"/>
    <w:rsid w:val="00CC1E2B"/>
    <w:rsid w:val="00CC6F83"/>
    <w:rsid w:val="00CD1FC4"/>
    <w:rsid w:val="00CE371D"/>
    <w:rsid w:val="00CF107D"/>
    <w:rsid w:val="00CF1155"/>
    <w:rsid w:val="00D02A4D"/>
    <w:rsid w:val="00D17667"/>
    <w:rsid w:val="00D21061"/>
    <w:rsid w:val="00D316A7"/>
    <w:rsid w:val="00D4108E"/>
    <w:rsid w:val="00D6163D"/>
    <w:rsid w:val="00D63009"/>
    <w:rsid w:val="00D831A3"/>
    <w:rsid w:val="00D902AD"/>
    <w:rsid w:val="00DA3A29"/>
    <w:rsid w:val="00DA6FFE"/>
    <w:rsid w:val="00DA7B47"/>
    <w:rsid w:val="00DC3110"/>
    <w:rsid w:val="00DD46F3"/>
    <w:rsid w:val="00DD58A6"/>
    <w:rsid w:val="00DE56F2"/>
    <w:rsid w:val="00DF116D"/>
    <w:rsid w:val="00E10710"/>
    <w:rsid w:val="00E62C0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E4931"/>
    <w:rsid w:val="00FF229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1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1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contract_display_13547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36AAEE5-CE40-4C11-90C6-B745829CF5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137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Radomíra</cp:lastModifiedBy>
  <cp:revision>12</cp:revision>
  <cp:lastPrinted>2019-02-22T13:28:00Z</cp:lastPrinted>
  <dcterms:created xsi:type="dcterms:W3CDTF">2023-08-16T09:45:00Z</dcterms:created>
  <dcterms:modified xsi:type="dcterms:W3CDTF">2023-08-17T11:45:00Z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